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22" w:rsidRDefault="00A47421" w:rsidP="00246C22">
      <w:pPr>
        <w:spacing w:after="44" w:line="271" w:lineRule="auto"/>
        <w:ind w:left="4175" w:right="61" w:hanging="3104"/>
        <w:jc w:val="left"/>
      </w:pPr>
      <w:r>
        <w:rPr>
          <w:b/>
          <w:lang w:val="kk-KZ"/>
        </w:rPr>
        <w:t>Правила</w:t>
      </w:r>
      <w:bookmarkStart w:id="0" w:name="_GoBack"/>
      <w:bookmarkEnd w:id="0"/>
      <w:r w:rsidR="00246C22">
        <w:rPr>
          <w:b/>
        </w:rPr>
        <w:t xml:space="preserve"> о постановке учащихся на </w:t>
      </w:r>
      <w:proofErr w:type="spellStart"/>
      <w:r w:rsidR="00246C22">
        <w:rPr>
          <w:b/>
        </w:rPr>
        <w:t>внутришкольный</w:t>
      </w:r>
      <w:proofErr w:type="spellEnd"/>
      <w:r w:rsidR="00246C22">
        <w:rPr>
          <w:b/>
        </w:rPr>
        <w:t xml:space="preserve"> учет и  снятии с </w:t>
      </w:r>
      <w:proofErr w:type="spellStart"/>
      <w:r w:rsidR="00246C22">
        <w:rPr>
          <w:b/>
        </w:rPr>
        <w:t>внутришкольного</w:t>
      </w:r>
      <w:proofErr w:type="spellEnd"/>
      <w:r w:rsidR="00246C22">
        <w:rPr>
          <w:b/>
        </w:rPr>
        <w:t xml:space="preserve"> учета</w:t>
      </w:r>
    </w:p>
    <w:p w:rsidR="00246C22" w:rsidRDefault="00246C22" w:rsidP="00246C22">
      <w:pPr>
        <w:spacing w:after="33" w:line="259" w:lineRule="auto"/>
        <w:ind w:left="543" w:firstLine="0"/>
        <w:jc w:val="center"/>
      </w:pPr>
      <w:r>
        <w:t xml:space="preserve"> </w:t>
      </w:r>
    </w:p>
    <w:p w:rsidR="00246C22" w:rsidRDefault="00246C22" w:rsidP="00246C22">
      <w:pPr>
        <w:spacing w:after="4" w:line="271" w:lineRule="auto"/>
        <w:ind w:left="877" w:right="398"/>
        <w:jc w:val="center"/>
      </w:pPr>
      <w:r>
        <w:rPr>
          <w:b/>
        </w:rPr>
        <w:t>I. Общие положения</w:t>
      </w:r>
      <w:r>
        <w:t xml:space="preserve"> </w:t>
      </w:r>
    </w:p>
    <w:p w:rsidR="00246C22" w:rsidRDefault="00246C22" w:rsidP="00246C22">
      <w:pPr>
        <w:numPr>
          <w:ilvl w:val="1"/>
          <w:numId w:val="1"/>
        </w:numPr>
        <w:ind w:right="430"/>
      </w:pPr>
      <w:r>
        <w:t xml:space="preserve">Настоящее Положение реализует комплекс мероприятий по профилактике асоциального поведения детей и подростков и  регламентирует порядок учета учащихся организаций образования, находящихся в социально-опасном положении и нуждающихся в индивидуальной профилактической работе. </w:t>
      </w:r>
    </w:p>
    <w:p w:rsidR="00246C22" w:rsidRDefault="00246C22" w:rsidP="00246C22">
      <w:pPr>
        <w:numPr>
          <w:ilvl w:val="1"/>
          <w:numId w:val="1"/>
        </w:numPr>
        <w:ind w:right="430"/>
      </w:pPr>
      <w:proofErr w:type="spellStart"/>
      <w:r>
        <w:t>Внутришкольный</w:t>
      </w:r>
      <w:proofErr w:type="spellEnd"/>
      <w:r>
        <w:t xml:space="preserve"> учет ведется с целью своевременного выявления обучающихся указанных категорий и оказания индивидуальной профилактической (коррекционной) работы. </w:t>
      </w:r>
    </w:p>
    <w:p w:rsidR="00246C22" w:rsidRDefault="00246C22" w:rsidP="00246C22">
      <w:pPr>
        <w:numPr>
          <w:ilvl w:val="1"/>
          <w:numId w:val="1"/>
        </w:numPr>
        <w:ind w:right="430"/>
      </w:pPr>
      <w:r>
        <w:t xml:space="preserve">Целью </w:t>
      </w:r>
      <w:proofErr w:type="spellStart"/>
      <w:r>
        <w:t>внутришкольного</w:t>
      </w:r>
      <w:proofErr w:type="spellEnd"/>
      <w:r>
        <w:t xml:space="preserve"> учета является создание объективных условий для улучшения качества профилактической работы, усиление социальной и правовой защиты обучающихся в образовательном учреждении. </w:t>
      </w:r>
    </w:p>
    <w:p w:rsidR="00246C22" w:rsidRDefault="00246C22" w:rsidP="00246C22">
      <w:pPr>
        <w:numPr>
          <w:ilvl w:val="1"/>
          <w:numId w:val="1"/>
        </w:numPr>
        <w:ind w:right="430"/>
      </w:pPr>
      <w:r>
        <w:t xml:space="preserve">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и снятия с </w:t>
      </w:r>
      <w:proofErr w:type="spellStart"/>
      <w:r>
        <w:t>учѐта</w:t>
      </w:r>
      <w:proofErr w:type="spellEnd"/>
      <w:r>
        <w:t xml:space="preserve"> обучающихся. </w:t>
      </w:r>
    </w:p>
    <w:p w:rsidR="00246C22" w:rsidRDefault="00246C22" w:rsidP="00246C22">
      <w:pPr>
        <w:spacing w:after="4" w:line="271" w:lineRule="auto"/>
        <w:ind w:left="877" w:right="394"/>
        <w:jc w:val="center"/>
      </w:pPr>
      <w:r>
        <w:rPr>
          <w:b/>
        </w:rPr>
        <w:t>II. Основные цели и задачи</w:t>
      </w:r>
      <w:r>
        <w:t xml:space="preserve"> </w:t>
      </w:r>
    </w:p>
    <w:p w:rsidR="00246C22" w:rsidRDefault="00246C22" w:rsidP="00246C22">
      <w:pPr>
        <w:numPr>
          <w:ilvl w:val="1"/>
          <w:numId w:val="2"/>
        </w:numPr>
        <w:ind w:right="66" w:hanging="492"/>
      </w:pP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</w:t>
      </w:r>
      <w:proofErr w:type="spellStart"/>
      <w:r>
        <w:t>ведѐтся</w:t>
      </w:r>
      <w:proofErr w:type="spellEnd"/>
      <w:r>
        <w:t xml:space="preserve"> 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обучающихся. </w:t>
      </w:r>
    </w:p>
    <w:p w:rsidR="00246C22" w:rsidRDefault="00246C22" w:rsidP="00246C22">
      <w:pPr>
        <w:numPr>
          <w:ilvl w:val="1"/>
          <w:numId w:val="2"/>
        </w:numPr>
        <w:ind w:right="66" w:hanging="492"/>
      </w:pPr>
      <w:r>
        <w:t xml:space="preserve">Основные задачи:  </w:t>
      </w:r>
    </w:p>
    <w:p w:rsidR="00246C22" w:rsidRDefault="00246C22" w:rsidP="00246C22">
      <w:pPr>
        <w:numPr>
          <w:ilvl w:val="0"/>
          <w:numId w:val="3"/>
        </w:numPr>
        <w:ind w:right="432" w:hanging="384"/>
      </w:pPr>
      <w:r>
        <w:t xml:space="preserve">предупреждение </w:t>
      </w:r>
      <w:r>
        <w:tab/>
        <w:t xml:space="preserve">безнадзорности, </w:t>
      </w:r>
      <w:r>
        <w:tab/>
        <w:t xml:space="preserve">беспризорности, </w:t>
      </w:r>
      <w:r>
        <w:tab/>
        <w:t xml:space="preserve">правонарушений </w:t>
      </w:r>
      <w:r>
        <w:tab/>
        <w:t xml:space="preserve">и </w:t>
      </w:r>
    </w:p>
    <w:p w:rsidR="00246C22" w:rsidRDefault="00246C22" w:rsidP="00246C22">
      <w:pPr>
        <w:ind w:left="905" w:right="66"/>
      </w:pPr>
      <w:r>
        <w:t>антиобщественных действий несовершеннолетних;</w:t>
      </w:r>
      <w:r>
        <w:rPr>
          <w:i/>
        </w:rPr>
        <w:t xml:space="preserve"> </w:t>
      </w:r>
    </w:p>
    <w:p w:rsidR="00246C22" w:rsidRDefault="00246C22" w:rsidP="00246C22">
      <w:pPr>
        <w:numPr>
          <w:ilvl w:val="0"/>
          <w:numId w:val="3"/>
        </w:numPr>
        <w:ind w:right="432" w:hanging="384"/>
      </w:pPr>
      <w:r>
        <w:t>обеспечение защиты прав и законных интересов несовершеннолетних;</w:t>
      </w:r>
      <w:r>
        <w:rPr>
          <w:i/>
        </w:rPr>
        <w:t xml:space="preserve"> -</w:t>
      </w:r>
      <w:r>
        <w:t xml:space="preserve">своевременное выявление детей, находящихся в социально опасном положении или группе риска по социальному сиротству;  </w:t>
      </w:r>
    </w:p>
    <w:p w:rsidR="00246C22" w:rsidRDefault="00246C22" w:rsidP="00246C22">
      <w:pPr>
        <w:numPr>
          <w:ilvl w:val="0"/>
          <w:numId w:val="3"/>
        </w:numPr>
        <w:ind w:right="432" w:hanging="384"/>
      </w:pPr>
      <w:r>
        <w:t xml:space="preserve">оказание социально-психологической  и педагогической помощи несовершеннолетним с отклонениями в поведении, имеющими проблемы в обучении;  </w:t>
      </w:r>
    </w:p>
    <w:p w:rsidR="00246C22" w:rsidRDefault="00246C22" w:rsidP="00246C22">
      <w:pPr>
        <w:numPr>
          <w:ilvl w:val="0"/>
          <w:numId w:val="3"/>
        </w:numPr>
        <w:spacing w:after="15" w:line="270" w:lineRule="auto"/>
        <w:ind w:right="432" w:hanging="384"/>
      </w:pPr>
      <w:r>
        <w:t xml:space="preserve">оказание адресной помощи семьям в обучении и воспитании детей. </w:t>
      </w:r>
    </w:p>
    <w:p w:rsidR="00246C22" w:rsidRDefault="00246C22" w:rsidP="00246C22">
      <w:pPr>
        <w:numPr>
          <w:ilvl w:val="0"/>
          <w:numId w:val="3"/>
        </w:numPr>
        <w:spacing w:after="15" w:line="270" w:lineRule="auto"/>
        <w:ind w:right="432" w:hanging="384"/>
      </w:pPr>
      <w:r>
        <w:rPr>
          <w:b/>
        </w:rPr>
        <w:t xml:space="preserve">III. Организация деятельности по постановке на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учѐт</w:t>
      </w:r>
      <w:proofErr w:type="spellEnd"/>
      <w:r>
        <w:rPr>
          <w:b/>
        </w:rPr>
        <w:t xml:space="preserve">  или снятию с </w:t>
      </w:r>
      <w:proofErr w:type="spellStart"/>
      <w:r>
        <w:rPr>
          <w:b/>
        </w:rPr>
        <w:t>учѐта</w:t>
      </w:r>
      <w:proofErr w:type="spellEnd"/>
      <w:r>
        <w:t xml:space="preserve"> </w:t>
      </w:r>
    </w:p>
    <w:p w:rsidR="00246C22" w:rsidRDefault="00246C22" w:rsidP="00246C22">
      <w:pPr>
        <w:numPr>
          <w:ilvl w:val="1"/>
          <w:numId w:val="4"/>
        </w:numPr>
        <w:ind w:right="432"/>
      </w:pPr>
      <w:r>
        <w:t xml:space="preserve">Решение о постановке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или снятии с </w:t>
      </w:r>
      <w:proofErr w:type="spellStart"/>
      <w:r>
        <w:t>учѐта</w:t>
      </w:r>
      <w:proofErr w:type="spellEnd"/>
      <w:r>
        <w:t xml:space="preserve"> принимается на заседании Совета по профилактике правонарушений.  </w:t>
      </w:r>
    </w:p>
    <w:p w:rsidR="00246C22" w:rsidRDefault="00246C22" w:rsidP="00246C22">
      <w:pPr>
        <w:numPr>
          <w:ilvl w:val="1"/>
          <w:numId w:val="4"/>
        </w:numPr>
        <w:ind w:right="432"/>
      </w:pPr>
      <w:r>
        <w:t xml:space="preserve">Постановка или снятие с </w:t>
      </w:r>
      <w:proofErr w:type="spellStart"/>
      <w:r>
        <w:t>внутришкольного</w:t>
      </w:r>
      <w:proofErr w:type="spellEnd"/>
      <w:r>
        <w:t xml:space="preserve"> </w:t>
      </w:r>
      <w:proofErr w:type="spellStart"/>
      <w:r>
        <w:t>учѐта</w:t>
      </w:r>
      <w:proofErr w:type="spellEnd"/>
      <w:r>
        <w:t xml:space="preserve"> осуществляется по представлению классного руководителя, социального педагога и заместителя директора по воспитательной работе (Приложение 1). </w:t>
      </w:r>
    </w:p>
    <w:p w:rsidR="00246C22" w:rsidRDefault="00246C22" w:rsidP="00246C22">
      <w:pPr>
        <w:numPr>
          <w:ilvl w:val="1"/>
          <w:numId w:val="4"/>
        </w:numPr>
        <w:ind w:right="432"/>
      </w:pPr>
      <w:r>
        <w:lastRenderedPageBreak/>
        <w:t xml:space="preserve">Для постановки несовершеннолетнего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заместителю директора по воспитательной работе за три дня до заседания Совета профилактики представляются следующие документы:  </w:t>
      </w:r>
    </w:p>
    <w:p w:rsidR="00246C22" w:rsidRDefault="00246C22" w:rsidP="00246C22">
      <w:pPr>
        <w:numPr>
          <w:ilvl w:val="0"/>
          <w:numId w:val="5"/>
        </w:numPr>
        <w:ind w:right="66" w:hanging="305"/>
      </w:pPr>
      <w:r>
        <w:t xml:space="preserve">Характеристика несовершеннолетнего. </w:t>
      </w:r>
    </w:p>
    <w:p w:rsidR="00246C22" w:rsidRDefault="00246C22" w:rsidP="00246C22">
      <w:pPr>
        <w:numPr>
          <w:ilvl w:val="0"/>
          <w:numId w:val="5"/>
        </w:numPr>
        <w:ind w:right="66" w:hanging="305"/>
      </w:pPr>
      <w:r>
        <w:t xml:space="preserve">Справка о профилактической работе с несовершеннолетним и его родителями (законными представителями), подготовленная классным руководителем. </w:t>
      </w:r>
    </w:p>
    <w:p w:rsidR="00246C22" w:rsidRDefault="00246C22" w:rsidP="00246C22">
      <w:pPr>
        <w:numPr>
          <w:ilvl w:val="0"/>
          <w:numId w:val="5"/>
        </w:numPr>
        <w:ind w:right="66" w:hanging="305"/>
      </w:pPr>
      <w:r>
        <w:t xml:space="preserve">Акт обследования материально-бытовых условий семьи </w:t>
      </w:r>
      <w:r>
        <w:rPr>
          <w:i/>
        </w:rPr>
        <w:t>(по необходимости).</w:t>
      </w:r>
      <w:r>
        <w:t xml:space="preserve"> </w:t>
      </w:r>
    </w:p>
    <w:p w:rsidR="00246C22" w:rsidRDefault="00246C22" w:rsidP="00246C22">
      <w:pPr>
        <w:ind w:left="905" w:right="66"/>
      </w:pPr>
      <w:r>
        <w:t>4)Заявление  родителей или иных законных представителей несовершеннолетнего об оказании им помощи</w:t>
      </w:r>
      <w:r>
        <w:rPr>
          <w:i/>
        </w:rPr>
        <w:t xml:space="preserve"> (по необходимости).</w:t>
      </w:r>
      <w:r>
        <w:t xml:space="preserve">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На заседании Совета профилактики обсуждается и </w:t>
      </w:r>
      <w:proofErr w:type="spellStart"/>
      <w:r>
        <w:t>утверждаетсяплан</w:t>
      </w:r>
      <w:proofErr w:type="spellEnd"/>
      <w:r>
        <w:t xml:space="preserve">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Классный руководитель  приглашает родителей на заседание Совета профилактики по вопросам постановки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либо снятия с учета их несовершеннолетнего </w:t>
      </w:r>
      <w:proofErr w:type="spellStart"/>
      <w:r>
        <w:t>ребѐнка</w:t>
      </w:r>
      <w:proofErr w:type="spellEnd"/>
      <w:r>
        <w:t xml:space="preserve">; а также доводит решение Совета профилактики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</w:t>
      </w:r>
      <w:proofErr w:type="spellStart"/>
      <w:r>
        <w:t>учѐта</w:t>
      </w:r>
      <w:proofErr w:type="spellEnd"/>
      <w:r>
        <w:t xml:space="preserve">. 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Социальный педагог </w:t>
      </w:r>
      <w:proofErr w:type="spellStart"/>
      <w:r>
        <w:t>ведѐт</w:t>
      </w:r>
      <w:proofErr w:type="spellEnd"/>
      <w:r>
        <w:t xml:space="preserve"> банк данных учащихся,  состоящих  на </w:t>
      </w:r>
      <w:proofErr w:type="spellStart"/>
      <w:r>
        <w:t>внутришкольном</w:t>
      </w:r>
      <w:proofErr w:type="spellEnd"/>
      <w:r>
        <w:t xml:space="preserve"> </w:t>
      </w:r>
      <w:proofErr w:type="spellStart"/>
      <w:r>
        <w:t>учѐте</w:t>
      </w:r>
      <w:proofErr w:type="spellEnd"/>
      <w:r>
        <w:t xml:space="preserve">, на </w:t>
      </w:r>
      <w:proofErr w:type="spellStart"/>
      <w:r>
        <w:t>учѐте</w:t>
      </w:r>
      <w:proofErr w:type="spellEnd"/>
      <w:r>
        <w:t xml:space="preserve"> в ОВД.</w:t>
      </w:r>
      <w:r>
        <w:rPr>
          <w:color w:val="FF0000"/>
        </w:rPr>
        <w:t xml:space="preserve">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Социальный педагог ежемесячно проводит сверку списков учащихся,  состоящих  на </w:t>
      </w:r>
      <w:proofErr w:type="spellStart"/>
      <w:r>
        <w:t>внутришкольном</w:t>
      </w:r>
      <w:proofErr w:type="spellEnd"/>
      <w:r>
        <w:t xml:space="preserve"> </w:t>
      </w:r>
      <w:proofErr w:type="spellStart"/>
      <w:r>
        <w:t>учѐте</w:t>
      </w:r>
      <w:proofErr w:type="spellEnd"/>
      <w:r>
        <w:t xml:space="preserve">, на </w:t>
      </w:r>
      <w:proofErr w:type="spellStart"/>
      <w:r>
        <w:t>учѐте</w:t>
      </w:r>
      <w:proofErr w:type="spellEnd"/>
      <w:r>
        <w:t xml:space="preserve"> в ОВД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Для снятия несовершеннолетнего с </w:t>
      </w:r>
      <w:proofErr w:type="spellStart"/>
      <w:r>
        <w:t>внутришкольного</w:t>
      </w:r>
      <w:proofErr w:type="spellEnd"/>
      <w:r>
        <w:t xml:space="preserve"> </w:t>
      </w:r>
      <w:proofErr w:type="spellStart"/>
      <w:r>
        <w:t>учѐта</w:t>
      </w:r>
      <w:proofErr w:type="spellEnd"/>
      <w:r>
        <w:t xml:space="preserve">  представляется информация ответственного лица, назначенного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</w:r>
    </w:p>
    <w:p w:rsidR="00246C22" w:rsidRDefault="00246C22" w:rsidP="00246C22">
      <w:pPr>
        <w:numPr>
          <w:ilvl w:val="1"/>
          <w:numId w:val="5"/>
        </w:numPr>
        <w:ind w:right="427"/>
      </w:pPr>
      <w:r>
        <w:t xml:space="preserve">При постановке обучающегося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 с целью  оказания социально-психолого-педагогической помощи и поддержки подростку, приказом директора назначается наставник из числа педагогического коллектива. Наставник до момента </w:t>
      </w:r>
      <w:proofErr w:type="gramStart"/>
      <w:r>
        <w:t>снятия</w:t>
      </w:r>
      <w:proofErr w:type="gramEnd"/>
      <w:r>
        <w:t xml:space="preserve"> обучающегося  с </w:t>
      </w:r>
      <w:proofErr w:type="spellStart"/>
      <w:r>
        <w:t>внутришкольного</w:t>
      </w:r>
      <w:proofErr w:type="spellEnd"/>
      <w:r>
        <w:t xml:space="preserve">  </w:t>
      </w:r>
      <w:proofErr w:type="spellStart"/>
      <w:r>
        <w:t>учѐта</w:t>
      </w:r>
      <w:proofErr w:type="spellEnd"/>
      <w:r>
        <w:t xml:space="preserve"> ведет план работы,  </w:t>
      </w:r>
      <w:r>
        <w:lastRenderedPageBreak/>
        <w:t>отчитывается на заседании совета профилактики о проведенной работе (</w:t>
      </w:r>
      <w:r>
        <w:rPr>
          <w:i/>
        </w:rPr>
        <w:t>по необходимости)</w:t>
      </w:r>
      <w:r>
        <w:t xml:space="preserve">. </w:t>
      </w:r>
    </w:p>
    <w:p w:rsidR="00246C22" w:rsidRDefault="00246C22" w:rsidP="00246C22">
      <w:pPr>
        <w:spacing w:after="47" w:line="271" w:lineRule="auto"/>
        <w:ind w:left="877" w:right="400"/>
        <w:jc w:val="center"/>
      </w:pPr>
      <w:r>
        <w:rPr>
          <w:b/>
        </w:rPr>
        <w:t xml:space="preserve">IV. Основания для постановки на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учѐт</w:t>
      </w:r>
      <w:proofErr w:type="spellEnd"/>
      <w:r>
        <w:t xml:space="preserve"> </w:t>
      </w:r>
    </w:p>
    <w:p w:rsidR="00246C22" w:rsidRDefault="00246C22" w:rsidP="00246C22">
      <w:pPr>
        <w:ind w:left="1618" w:right="66"/>
      </w:pPr>
      <w:r>
        <w:t xml:space="preserve">Основанием  для постановки на </w:t>
      </w:r>
      <w:proofErr w:type="spellStart"/>
      <w:r>
        <w:t>внутришкольный</w:t>
      </w:r>
      <w:proofErr w:type="spellEnd"/>
      <w:r>
        <w:t xml:space="preserve"> учет является: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непосещение или систематические пропуски занятий без уважительных причин (суммарно 5-7 дней);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социально-опасное </w:t>
      </w:r>
      <w:r>
        <w:tab/>
        <w:t xml:space="preserve">положение: </w:t>
      </w:r>
      <w:r>
        <w:tab/>
        <w:t xml:space="preserve">безнадзорность, </w:t>
      </w:r>
      <w:r>
        <w:tab/>
        <w:t>беспризорность, бродяжничество, попрошайничество;</w:t>
      </w:r>
      <w:r>
        <w:rPr>
          <w:b/>
          <w:color w:val="FF0000"/>
        </w:rPr>
        <w:t xml:space="preserve">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употребление </w:t>
      </w:r>
      <w:proofErr w:type="spellStart"/>
      <w:r>
        <w:t>психоактивных</w:t>
      </w:r>
      <w:proofErr w:type="spellEnd"/>
      <w:r>
        <w:t xml:space="preserve">, токсических веществ, наркотических средств, спиртных напитков, </w:t>
      </w:r>
      <w:proofErr w:type="spellStart"/>
      <w:r>
        <w:t>табакокурение</w:t>
      </w:r>
      <w:proofErr w:type="spellEnd"/>
      <w:r>
        <w:t xml:space="preserve">;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участие в неформальных объединениях, организациях антиобщественной </w:t>
      </w:r>
    </w:p>
    <w:p w:rsidR="00246C22" w:rsidRDefault="00246C22" w:rsidP="00246C22">
      <w:pPr>
        <w:ind w:left="905" w:right="66"/>
      </w:pPr>
      <w:r>
        <w:t xml:space="preserve">направленности, посещение религиозных организаций;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совершение административного правонарушения;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систематическое нарушение Правил внутреннего распорядка школы (систематическое невыполнение домашнего задания, отказ от работы на уроке, постоянное отсутствие учебника, тетради, неудовлетворительное поведение на уроках,  драки, грубость, сквернословие и др.); - несовершеннолетний состоит на </w:t>
      </w:r>
      <w:proofErr w:type="spellStart"/>
      <w:r>
        <w:t>учѐте</w:t>
      </w:r>
      <w:proofErr w:type="spellEnd"/>
      <w:r>
        <w:t xml:space="preserve">  в ОВД. </w:t>
      </w:r>
    </w:p>
    <w:p w:rsidR="00246C22" w:rsidRDefault="00246C22" w:rsidP="00246C22">
      <w:pPr>
        <w:spacing w:after="4" w:line="271" w:lineRule="auto"/>
        <w:ind w:left="877" w:right="398"/>
        <w:jc w:val="center"/>
      </w:pPr>
      <w:r>
        <w:rPr>
          <w:b/>
        </w:rPr>
        <w:t xml:space="preserve">V. Основания для снятия с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учѐта</w:t>
      </w:r>
      <w:proofErr w:type="spellEnd"/>
      <w:r>
        <w:t xml:space="preserve"> </w:t>
      </w:r>
    </w:p>
    <w:p w:rsidR="00246C22" w:rsidRDefault="00246C22" w:rsidP="00246C22">
      <w:pPr>
        <w:ind w:left="905" w:right="426"/>
      </w:pPr>
      <w:r>
        <w:t xml:space="preserve">5.1.   Позитивные изменения, сохраняющиеся длительное время (минимум 3 месяца)  в поведении несовершеннолетнего, улучшение обстоятельств жизни ребенка. Кроме того, с </w:t>
      </w:r>
      <w:proofErr w:type="spellStart"/>
      <w:r>
        <w:t>внутришкольного</w:t>
      </w:r>
      <w:proofErr w:type="spellEnd"/>
      <w:r>
        <w:t xml:space="preserve"> учета  снимаются  </w:t>
      </w:r>
      <w:proofErr w:type="gramStart"/>
      <w:r>
        <w:t>обучающиеся</w:t>
      </w:r>
      <w:proofErr w:type="gramEnd"/>
      <w:r>
        <w:t xml:space="preserve"> по причинам: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>смена места учебы, отчисление или окончание школы;</w:t>
      </w:r>
      <w:r>
        <w:rPr>
          <w:sz w:val="27"/>
        </w:rPr>
        <w:t xml:space="preserve">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смена места жительства; </w:t>
      </w:r>
    </w:p>
    <w:p w:rsidR="00246C22" w:rsidRDefault="00246C22" w:rsidP="00246C22">
      <w:pPr>
        <w:numPr>
          <w:ilvl w:val="0"/>
          <w:numId w:val="6"/>
        </w:numPr>
        <w:ind w:right="66" w:hanging="271"/>
      </w:pPr>
      <w:r>
        <w:t xml:space="preserve">а также  по другим объективным причинам. </w:t>
      </w:r>
    </w:p>
    <w:p w:rsidR="00246C22" w:rsidRDefault="00246C22" w:rsidP="00246C22">
      <w:pPr>
        <w:ind w:left="905" w:right="428"/>
        <w:rPr>
          <w:color w:val="FF0000"/>
        </w:rPr>
      </w:pPr>
      <w:r>
        <w:t xml:space="preserve">5.2. Поступившие данные о снятии несовершеннолетнего с </w:t>
      </w:r>
      <w:proofErr w:type="spellStart"/>
      <w:r>
        <w:t>учѐта</w:t>
      </w:r>
      <w:proofErr w:type="spellEnd"/>
      <w:r>
        <w:t xml:space="preserve"> ОВД в связи с исправлением, положительной характеристико</w:t>
      </w:r>
      <w:proofErr w:type="gramStart"/>
      <w:r>
        <w:t>й(</w:t>
      </w:r>
      <w:proofErr w:type="gramEnd"/>
      <w:r>
        <w:t>необходимо иметь в виду что несовершеннолетний на   учете ОВД находится 1 год по истечению срока).</w:t>
      </w:r>
      <w:r>
        <w:rPr>
          <w:color w:val="FF0000"/>
        </w:rPr>
        <w:t xml:space="preserve"> </w:t>
      </w:r>
    </w:p>
    <w:p w:rsidR="00246C22" w:rsidRDefault="00246C22" w:rsidP="00246C22">
      <w:pPr>
        <w:ind w:left="905" w:right="428"/>
      </w:pPr>
      <w:r>
        <w:rPr>
          <w:b/>
        </w:rPr>
        <w:t>VI. Порядок проведения индивидуальной профилактической работы</w:t>
      </w:r>
      <w:r>
        <w:t xml:space="preserve"> </w:t>
      </w:r>
    </w:p>
    <w:p w:rsidR="00246C22" w:rsidRDefault="00246C22" w:rsidP="00246C22">
      <w:pPr>
        <w:ind w:left="895" w:right="429" w:firstLine="708"/>
      </w:pPr>
      <w:r>
        <w:t xml:space="preserve">Индивидуальная профилактическая работа в отношении несовершеннолетних 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Республики Казахстан. </w:t>
      </w:r>
    </w:p>
    <w:p w:rsidR="00246C22" w:rsidRDefault="00246C22" w:rsidP="00246C22">
      <w:pPr>
        <w:ind w:left="895" w:right="425" w:firstLine="708"/>
      </w:pPr>
      <w:r>
        <w:lastRenderedPageBreak/>
        <w:t xml:space="preserve">Классный руководитель совместно с социальным педагогом и </w:t>
      </w:r>
      <w:proofErr w:type="spellStart"/>
      <w:r>
        <w:t>педагогомпсихологом</w:t>
      </w:r>
      <w:proofErr w:type="spellEnd"/>
      <w:r>
        <w:t xml:space="preserve"> совместно разрабатывают план индивидуальной профилактической работы с данным несовершеннолетним. </w:t>
      </w:r>
    </w:p>
    <w:p w:rsidR="00246C22" w:rsidRDefault="00246C22" w:rsidP="00246C22">
      <w:pPr>
        <w:ind w:left="895" w:right="429" w:firstLine="708"/>
      </w:pPr>
      <w:r>
        <w:t xml:space="preserve">На учащегося заводится карточка индивидуального изучения и учета подростка. Карточка ведется социальным  педагогом, классным руководителем совместно, по необходимости с привлечением других служб, в чьи обязанности входит работа с данной категорией несовершеннолетних. </w:t>
      </w:r>
    </w:p>
    <w:p w:rsidR="00246C22" w:rsidRDefault="00246C22" w:rsidP="00246C22">
      <w:pPr>
        <w:ind w:left="895" w:right="132" w:firstLine="708"/>
      </w:pPr>
      <w:r>
        <w:t xml:space="preserve">Классный руководитель проводит профилактическую работу и  контроль за учебной и внеурочной деятельностью несовершеннолетнего. Классный руководитель </w:t>
      </w:r>
      <w:r>
        <w:tab/>
        <w:t xml:space="preserve">проводит </w:t>
      </w:r>
      <w:r>
        <w:tab/>
        <w:t xml:space="preserve">анализ </w:t>
      </w:r>
      <w:r>
        <w:tab/>
        <w:t xml:space="preserve">профилактической </w:t>
      </w:r>
      <w:r>
        <w:tab/>
        <w:t xml:space="preserve">работы </w:t>
      </w:r>
      <w:r>
        <w:tab/>
        <w:t xml:space="preserve">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 </w:t>
      </w:r>
    </w:p>
    <w:p w:rsidR="00246C22" w:rsidRDefault="00246C22" w:rsidP="00246C22">
      <w:pPr>
        <w:ind w:left="895" w:right="434" w:firstLine="708"/>
      </w:pPr>
      <w:r>
        <w:t xml:space="preserve">Обо всех результатах контроля за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 школы, где рассматриваются вопросы: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невыполнения родителями обязанностей по обучению и воспитанию несовершеннолетнего;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уклонение несовершеннолетнего от обучения (прогулы, невыполнение домашних заданий, не работал на уроках). </w:t>
      </w:r>
    </w:p>
    <w:p w:rsidR="00246C22" w:rsidRDefault="00246C22" w:rsidP="00246C22">
      <w:pPr>
        <w:ind w:left="895" w:right="66" w:firstLine="708"/>
      </w:pPr>
      <w:r>
        <w:t xml:space="preserve">Совет профилактики имеет право ходатайствовать перед администрацией школы: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 составлении индивидуального графика дополнительных учебных занятий для учащегося в течение четверти;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 составлении индивидуального графика дополнительных учебных занятий для учащегося во время каникул;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об установлении срока сдачи задолженностей по предметам и осуществлении </w:t>
      </w:r>
      <w:proofErr w:type="gramStart"/>
      <w:r>
        <w:t>контроля  за</w:t>
      </w:r>
      <w:proofErr w:type="gramEnd"/>
      <w:r>
        <w:t xml:space="preserve"> их выполнением;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положении. </w:t>
      </w:r>
    </w:p>
    <w:p w:rsidR="00246C22" w:rsidRDefault="00246C22" w:rsidP="00246C22">
      <w:pPr>
        <w:ind w:left="895" w:right="435" w:firstLine="708"/>
      </w:pPr>
      <w:r>
        <w:t>Если родители отказываются от помощи, предлагаемой школой, сами не занимаются проблемами ребенка, администрация школы выносит решение об обращении с ходатайством</w:t>
      </w:r>
      <w:proofErr w:type="gramStart"/>
      <w:r>
        <w:t xml:space="preserve"> :</w:t>
      </w:r>
      <w:proofErr w:type="gramEnd"/>
      <w:r>
        <w:t xml:space="preserve">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>
        <w:t>привлекавшимися</w:t>
      </w:r>
      <w:proofErr w:type="spellEnd"/>
      <w:r>
        <w:t xml:space="preserve"> к административной </w:t>
      </w:r>
      <w:r>
        <w:lastRenderedPageBreak/>
        <w:t xml:space="preserve">ответственности, вернувшимися из специальных учебно-воспитательных или </w:t>
      </w:r>
      <w:proofErr w:type="spellStart"/>
      <w:r>
        <w:t>лечебновоспитательных</w:t>
      </w:r>
      <w:proofErr w:type="spellEnd"/>
      <w:r>
        <w:t xml:space="preserve"> учреждений закрытого типа;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об оказании помощи в организации занятий дополнительным образованием несовершеннолетнего, состоящего на </w:t>
      </w:r>
      <w:proofErr w:type="spellStart"/>
      <w:r>
        <w:t>внутришкольном</w:t>
      </w:r>
      <w:proofErr w:type="spellEnd"/>
      <w:r>
        <w:t xml:space="preserve"> учете;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об оказании помощи в организации летнего отдыха и занятости несовершеннолетнего, состоящего на </w:t>
      </w:r>
      <w:proofErr w:type="spellStart"/>
      <w:r>
        <w:t>внутришкольном</w:t>
      </w:r>
      <w:proofErr w:type="spellEnd"/>
      <w:r>
        <w:t xml:space="preserve"> учете; </w:t>
      </w:r>
    </w:p>
    <w:p w:rsidR="00246C22" w:rsidRDefault="00246C22" w:rsidP="00246C22">
      <w:pPr>
        <w:numPr>
          <w:ilvl w:val="0"/>
          <w:numId w:val="7"/>
        </w:numPr>
        <w:ind w:right="66"/>
      </w:pPr>
      <w:r>
        <w:t xml:space="preserve"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учреждение. </w:t>
      </w:r>
    </w:p>
    <w:p w:rsidR="00246C22" w:rsidRDefault="00246C22" w:rsidP="00246C22">
      <w:pPr>
        <w:spacing w:after="4" w:line="271" w:lineRule="auto"/>
        <w:ind w:left="877" w:right="398"/>
        <w:jc w:val="center"/>
      </w:pPr>
      <w:r>
        <w:rPr>
          <w:b/>
        </w:rPr>
        <w:t xml:space="preserve">VII. Контроль над выполнением соответствующего положения. </w:t>
      </w:r>
    </w:p>
    <w:p w:rsidR="00246C22" w:rsidRDefault="00246C22" w:rsidP="00246C22">
      <w:pPr>
        <w:numPr>
          <w:ilvl w:val="1"/>
          <w:numId w:val="8"/>
        </w:numPr>
        <w:ind w:right="432"/>
      </w:pPr>
      <w:r>
        <w:t xml:space="preserve">Ответственность и контроль над указанным видом деятельности, постановку и снятие  </w:t>
      </w:r>
      <w:proofErr w:type="gramStart"/>
      <w:r>
        <w:t>обучающихся</w:t>
      </w:r>
      <w:proofErr w:type="gramEnd"/>
      <w:r>
        <w:t xml:space="preserve"> с </w:t>
      </w:r>
      <w:proofErr w:type="spellStart"/>
      <w:r>
        <w:t>внутришкольного</w:t>
      </w:r>
      <w:proofErr w:type="spellEnd"/>
      <w:r>
        <w:t xml:space="preserve"> учета, оформление соответствующей документации осуществляет социальный педагог организации образования. </w:t>
      </w:r>
    </w:p>
    <w:p w:rsidR="00246C22" w:rsidRDefault="00246C22" w:rsidP="00246C22">
      <w:pPr>
        <w:numPr>
          <w:ilvl w:val="1"/>
          <w:numId w:val="8"/>
        </w:numPr>
        <w:spacing w:after="249"/>
        <w:ind w:right="432"/>
      </w:pPr>
      <w:r>
        <w:t xml:space="preserve">Контроль над качеством  проводимой работы в соответствии с настоящим Положением возлагается на заместителя директора по воспитательной работе организации образования. </w:t>
      </w:r>
    </w:p>
    <w:p w:rsidR="00246C22" w:rsidRDefault="00246C22" w:rsidP="00246C22">
      <w:pPr>
        <w:spacing w:after="249"/>
        <w:ind w:right="432"/>
      </w:pPr>
    </w:p>
    <w:p w:rsidR="005A0A01" w:rsidRDefault="005A0A01"/>
    <w:sectPr w:rsidR="005A0A01" w:rsidSect="00246C22">
      <w:pgSz w:w="11906" w:h="16838"/>
      <w:pgMar w:top="51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476"/>
    <w:multiLevelType w:val="multilevel"/>
    <w:tmpl w:val="475E35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06AF3"/>
    <w:multiLevelType w:val="multilevel"/>
    <w:tmpl w:val="85326232"/>
    <w:lvl w:ilvl="0">
      <w:start w:val="1"/>
      <w:numFmt w:val="decimal"/>
      <w:lvlText w:val="%1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BA0A0C"/>
    <w:multiLevelType w:val="multilevel"/>
    <w:tmpl w:val="5B6A5E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EA6870"/>
    <w:multiLevelType w:val="hybridMultilevel"/>
    <w:tmpl w:val="BA525114"/>
    <w:lvl w:ilvl="0" w:tplc="F0E4F088">
      <w:start w:val="1"/>
      <w:numFmt w:val="bullet"/>
      <w:lvlText w:val="-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6A37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4F8A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A8D1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88F9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83C5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0C97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2FB2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833C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FD70CA"/>
    <w:multiLevelType w:val="hybridMultilevel"/>
    <w:tmpl w:val="8F6E0B56"/>
    <w:lvl w:ilvl="0" w:tplc="671AED10">
      <w:start w:val="1"/>
      <w:numFmt w:val="bullet"/>
      <w:lvlText w:val="-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E1B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8D4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4AA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EB3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A7D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A6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A8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7C78E9"/>
    <w:multiLevelType w:val="multilevel"/>
    <w:tmpl w:val="B0402F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B27E5C"/>
    <w:multiLevelType w:val="hybridMultilevel"/>
    <w:tmpl w:val="EB64F924"/>
    <w:lvl w:ilvl="0" w:tplc="8FC04780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A591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8F0C0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AFF90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2F3A8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475D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036B0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20F58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C2778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65499E"/>
    <w:multiLevelType w:val="multilevel"/>
    <w:tmpl w:val="D0E8DD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E"/>
    <w:rsid w:val="00246C22"/>
    <w:rsid w:val="005A0A01"/>
    <w:rsid w:val="00613EBE"/>
    <w:rsid w:val="00A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2"/>
    <w:pPr>
      <w:spacing w:after="14" w:line="268" w:lineRule="auto"/>
      <w:ind w:left="62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2"/>
    <w:pPr>
      <w:spacing w:after="14" w:line="268" w:lineRule="auto"/>
      <w:ind w:left="62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1393</Words>
  <Characters>7945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</cp:lastModifiedBy>
  <cp:revision>4</cp:revision>
  <dcterms:created xsi:type="dcterms:W3CDTF">2024-10-07T23:35:00Z</dcterms:created>
  <dcterms:modified xsi:type="dcterms:W3CDTF">2025-01-27T07:31:00Z</dcterms:modified>
</cp:coreProperties>
</file>